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3366"/>
          <w:sz w:val="27"/>
          <w:szCs w:val="27"/>
        </w:rPr>
        <w:t>Уважаемые родители!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3300"/>
          <w:sz w:val="27"/>
          <w:szCs w:val="27"/>
        </w:rPr>
        <w:t>В соответствии с Федеральным законом от 29.12.2012 года №273-ФЗ «Закон об образовании в Российской Федерации», ст.67 ч.2, ч.3 и согласно п.6 приказа Министерства образования и науки РФ от 08.04.2014 года № 293 «Об утверждении Порядка приема на обучение по образовательным программам дошкольного образования» и Постановлениями районных администраций города Махачкалы зачисляются в первую очередь дети, проживающие на территории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, </w:t>
      </w:r>
      <w:proofErr w:type="gramStart"/>
      <w:r>
        <w:rPr>
          <w:rFonts w:ascii="Tahoma" w:hAnsi="Tahoma" w:cs="Tahoma"/>
          <w:color w:val="003300"/>
          <w:sz w:val="27"/>
          <w:szCs w:val="27"/>
        </w:rPr>
        <w:t>закрепленной за до</w:t>
      </w:r>
      <w:r w:rsidR="00685658">
        <w:rPr>
          <w:rFonts w:ascii="Tahoma" w:hAnsi="Tahoma" w:cs="Tahoma"/>
          <w:color w:val="003300"/>
          <w:sz w:val="27"/>
          <w:szCs w:val="27"/>
        </w:rPr>
        <w:t>школьными учреждениями с. Бухты</w:t>
      </w:r>
      <w:r>
        <w:rPr>
          <w:rFonts w:ascii="Tahoma" w:hAnsi="Tahoma" w:cs="Tahoma"/>
          <w:color w:val="0033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3300"/>
          <w:sz w:val="27"/>
          <w:szCs w:val="27"/>
        </w:rPr>
        <w:t>Гунибского</w:t>
      </w:r>
      <w:proofErr w:type="spellEnd"/>
      <w:r>
        <w:rPr>
          <w:rFonts w:ascii="Tahoma" w:hAnsi="Tahoma" w:cs="Tahoma"/>
          <w:color w:val="003300"/>
          <w:sz w:val="27"/>
          <w:szCs w:val="27"/>
        </w:rPr>
        <w:t xml:space="preserve"> района</w:t>
      </w:r>
      <w:r>
        <w:rPr>
          <w:rFonts w:ascii="Tahoma" w:hAnsi="Tahoma" w:cs="Tahoma"/>
          <w:color w:val="003300"/>
          <w:sz w:val="27"/>
          <w:szCs w:val="27"/>
        </w:rPr>
        <w:br/>
      </w:r>
      <w:proofErr w:type="gramEnd"/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Для постановки ребенка на учет в дошкольное учреждение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b/>
          <w:bCs/>
          <w:color w:val="003366"/>
          <w:sz w:val="27"/>
          <w:szCs w:val="27"/>
        </w:rPr>
        <w:br/>
      </w:r>
      <w:r w:rsidR="00685658">
        <w:rPr>
          <w:rStyle w:val="a4"/>
          <w:rFonts w:ascii="Tahoma" w:hAnsi="Tahoma" w:cs="Tahoma"/>
          <w:color w:val="003366"/>
          <w:sz w:val="27"/>
          <w:szCs w:val="27"/>
        </w:rPr>
        <w:t>МКДОУ «Детский сад №2</w:t>
      </w:r>
      <w:r>
        <w:rPr>
          <w:rStyle w:val="a4"/>
          <w:rFonts w:ascii="Tahoma" w:hAnsi="Tahoma" w:cs="Tahoma"/>
          <w:color w:val="003366"/>
          <w:sz w:val="27"/>
          <w:szCs w:val="27"/>
        </w:rPr>
        <w:t>» необходимо представить следующие документы: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 </w:t>
      </w:r>
      <w:r>
        <w:rPr>
          <w:rFonts w:ascii="Tahoma" w:hAnsi="Tahoma" w:cs="Tahoma"/>
          <w:noProof/>
          <w:color w:val="003300"/>
          <w:sz w:val="27"/>
          <w:szCs w:val="27"/>
        </w:rPr>
        <mc:AlternateContent>
          <mc:Choice Requires="wps">
            <w:drawing>
              <wp:inline distT="0" distB="0" distL="0" distR="0" wp14:anchorId="5C357EF4" wp14:editId="0B5432BB">
                <wp:extent cx="474345" cy="362585"/>
                <wp:effectExtent l="0" t="0" r="0" b="0"/>
                <wp:docPr id="14" name="AutoShape 1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/4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EYwE7aFGi1srfWgUY1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80z/4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заявление установленной формы о постановке на учет ребенка в образовательном учреждении;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382AEC7A" wp14:editId="61BED52B">
                <wp:extent cx="474345" cy="362585"/>
                <wp:effectExtent l="0" t="0" r="0" b="0"/>
                <wp:docPr id="13" name="AutoShape 2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fP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TAStIcaLW6t9KFRgl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KCGfP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паспорта обоих родителей (законные представители)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7104AC15" wp14:editId="5B4A9D2F">
                <wp:extent cx="474345" cy="362585"/>
                <wp:effectExtent l="0" t="0" r="0" b="0"/>
                <wp:docPr id="12" name="AutoShape 3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+1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RgJ2kONFrdW+tBohF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wX/+1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свидетельство о рождении (копия и оригинал);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87D0225" wp14:editId="4EC818C3">
                <wp:extent cx="474345" cy="362585"/>
                <wp:effectExtent l="0" t="0" r="0" b="0"/>
                <wp:docPr id="11" name="AutoShape 4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ez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xRgJ2kONFrdW+tCIYF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v3Lez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>
        <w:rPr>
          <w:rFonts w:ascii="Tahoma" w:hAnsi="Tahoma" w:cs="Tahoma"/>
          <w:color w:val="003300"/>
          <w:sz w:val="27"/>
          <w:szCs w:val="27"/>
        </w:rPr>
        <w:t>справка с места жительства (оригинал);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6D6ACA14" wp14:editId="34D747EB">
                <wp:extent cx="474345" cy="362585"/>
                <wp:effectExtent l="0" t="0" r="0" b="0"/>
                <wp:docPr id="10" name="AutoShape 5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AViy/J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СНИЛС (копия и 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1EED684" wp14:editId="02A85F1F">
                <wp:extent cx="474345" cy="362585"/>
                <wp:effectExtent l="0" t="0" r="0" b="0"/>
                <wp:docPr id="9" name="AutoShape 6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wZ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5xipGgPZRocWulj4wm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gPYeJyMfZWOSD/T&#10;FvnnpTaa9dxCN+p4n+PZ4RDNnANXovaltZR32/FRKhz9x1RAufeF9n51Ft26fy3rB7CrlmAn6EbQ&#10;N2HQSv0dowF6UI7Nt1uqGUbdOwGWT2NCXNPyEzKeJjDRxzvr4x0qKoDKscVoO1zabaO7VZpvWogU&#10;+8QI6W54w72F3RXastpdLugzXsmuJ7p7fjz3px479/w3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jxIwZ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документы, подтверждающие льготу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1055E196" wp14:editId="49BBE93F">
                <wp:extent cx="474345" cy="362585"/>
                <wp:effectExtent l="0" t="0" r="0" b="0"/>
                <wp:docPr id="8" name="AutoShape 7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ZkxRj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льгот: - документ, подтверждающий льготу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8EFF7BE" wp14:editId="39001668">
                <wp:extent cx="474345" cy="362585"/>
                <wp:effectExtent l="0" t="0" r="0" b="0"/>
                <wp:docPr id="7" name="AutoShape 8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y/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sgoy/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опекунства: - документ, подтверждающий опекунство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3685A37" wp14:editId="6559BFED">
                <wp:extent cx="474345" cy="362585"/>
                <wp:effectExtent l="0" t="0" r="0" b="0"/>
                <wp:docPr id="6" name="AutoShape 9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TF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BCNBeyjR4tZKHxml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kOO03Ey9lU6Iv1M&#10;W+Sfl9po1nML3ajjfY5nh0M0cw5cidqX1lLebcdHqXD0H1MB5d4X2vvVWXTr/rWsH8CuWoKdoBtB&#10;34RBK/V3jAboQTk2326pZhh17wRYPo0JcU3LT8h4msBEH++sj3eoqAAqxxaj7XBpt43uVmm+aSFS&#10;7BMjpLvhDfcWdldoy2p3uaDPeCW7nuju+fHcn3rs3P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W1RTF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потребностей по здоровью: - документ, удостоверяющий медицинские показания.</w:t>
      </w:r>
      <w:proofErr w:type="gramEnd"/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  <w:t>В соответствии с Приказом Министерства образования и науки РФ от 08 апреля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 xml:space="preserve">2014 г. N 293 «Об утверждении Порядка приема на </w:t>
      </w:r>
      <w:proofErr w:type="gramStart"/>
      <w:r>
        <w:rPr>
          <w:rFonts w:ascii="Tahoma" w:hAnsi="Tahoma" w:cs="Tahoma"/>
          <w:color w:val="003300"/>
          <w:sz w:val="27"/>
          <w:szCs w:val="27"/>
        </w:rPr>
        <w:t>обучение по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 образовательным программам дошкольного образования»: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w:lastRenderedPageBreak/>
        <mc:AlternateContent>
          <mc:Choice Requires="wps">
            <w:drawing>
              <wp:inline distT="0" distB="0" distL="0" distR="0" wp14:anchorId="3F24E008" wp14:editId="04B37331">
                <wp:extent cx="758825" cy="577850"/>
                <wp:effectExtent l="0" t="0" r="0" b="0"/>
                <wp:docPr id="5" name="AutoShape 10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Rh7g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В первую очередь в ДОУ принимаются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>дети, проживающие на территории, закрепленной за ДОУ.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br/>
        <w:t>Дети, проживающие на других территориях</w:t>
      </w:r>
      <w:proofErr w:type="gramStart"/>
      <w:r>
        <w:rPr>
          <w:rFonts w:ascii="Tahoma" w:hAnsi="Tahoma" w:cs="Tahoma"/>
          <w:color w:val="0033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 принимаются в случае наличия свободных мест в ДОУ и отсутствия очередников, проживающих на закрепленной территории.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7356E1EF" wp14:editId="6726846F">
                <wp:extent cx="758825" cy="577850"/>
                <wp:effectExtent l="0" t="0" r="0" b="0"/>
                <wp:docPr id="4" name="AutoShape 11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xy7w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CGhnH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Внеочередное право на зачисление в ДОУ имеют:</w:t>
      </w:r>
      <w:r>
        <w:rPr>
          <w:rFonts w:ascii="Tahoma" w:hAnsi="Tahoma" w:cs="Tahoma"/>
          <w:color w:val="003300"/>
          <w:sz w:val="27"/>
          <w:szCs w:val="27"/>
        </w:rPr>
        <w:br/>
        <w:t>- Дети судей;</w:t>
      </w:r>
      <w:r>
        <w:rPr>
          <w:rFonts w:ascii="Tahoma" w:hAnsi="Tahoma" w:cs="Tahoma"/>
          <w:color w:val="003300"/>
          <w:sz w:val="27"/>
          <w:szCs w:val="27"/>
        </w:rPr>
        <w:br/>
        <w:t>- Дети прокуроров;</w:t>
      </w:r>
      <w:r>
        <w:rPr>
          <w:rFonts w:ascii="Tahoma" w:hAnsi="Tahoma" w:cs="Tahoma"/>
          <w:color w:val="003300"/>
          <w:sz w:val="27"/>
          <w:szCs w:val="27"/>
        </w:rPr>
        <w:br/>
        <w:t>- Дети сотрудников Следственного комитета РФ;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граждан, подвергшихся воздействию радиации вследствие катастрофы на Чернобыльской АЭС.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4BB384D8" wp14:editId="40FC293C">
                <wp:extent cx="758825" cy="577850"/>
                <wp:effectExtent l="0" t="0" r="0" b="0"/>
                <wp:docPr id="3" name="AutoShape 12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Nme14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Первоочередное право на зачисление в ДОУ имеют: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- Дети сотрудников полиции правоохранительных органов;</w:t>
      </w:r>
      <w:r>
        <w:rPr>
          <w:rFonts w:ascii="Tahoma" w:hAnsi="Tahoma" w:cs="Tahoma"/>
          <w:color w:val="003300"/>
          <w:sz w:val="27"/>
          <w:szCs w:val="27"/>
        </w:rPr>
        <w:br/>
        <w:t>- Дети военнослужащих;</w:t>
      </w:r>
      <w:r>
        <w:rPr>
          <w:rFonts w:ascii="Tahoma" w:hAnsi="Tahoma" w:cs="Tahoma"/>
          <w:color w:val="003300"/>
          <w:sz w:val="27"/>
          <w:szCs w:val="27"/>
        </w:rPr>
        <w:br/>
        <w:t>- Семьи, в которых хотя бы один родитель инвалид;</w:t>
      </w:r>
      <w:r>
        <w:rPr>
          <w:rFonts w:ascii="Tahoma" w:hAnsi="Tahoma" w:cs="Tahoma"/>
          <w:color w:val="003300"/>
          <w:sz w:val="27"/>
          <w:szCs w:val="27"/>
        </w:rPr>
        <w:br/>
        <w:t>- Дети из многодетных семей;</w:t>
      </w:r>
      <w:r>
        <w:rPr>
          <w:rFonts w:ascii="Tahoma" w:hAnsi="Tahoma" w:cs="Tahoma"/>
          <w:color w:val="003300"/>
          <w:sz w:val="27"/>
          <w:szCs w:val="27"/>
        </w:rPr>
        <w:br/>
        <w:t xml:space="preserve">- Дети сотрудников уголовно-исполнительной системы, </w:t>
      </w:r>
      <w:proofErr w:type="spellStart"/>
      <w:r>
        <w:rPr>
          <w:rFonts w:ascii="Tahoma" w:hAnsi="Tahoma" w:cs="Tahoma"/>
          <w:color w:val="003300"/>
          <w:sz w:val="27"/>
          <w:szCs w:val="27"/>
        </w:rPr>
        <w:t>наркоконтроля</w:t>
      </w:r>
      <w:proofErr w:type="spellEnd"/>
      <w:r>
        <w:rPr>
          <w:rFonts w:ascii="Tahoma" w:hAnsi="Tahoma" w:cs="Tahoma"/>
          <w:color w:val="003300"/>
          <w:sz w:val="27"/>
          <w:szCs w:val="27"/>
        </w:rPr>
        <w:t>, таможни, МЧС и пожарной службы;</w:t>
      </w:r>
      <w:r>
        <w:rPr>
          <w:rFonts w:ascii="Tahoma" w:hAnsi="Tahoma" w:cs="Tahoma"/>
          <w:color w:val="003300"/>
          <w:sz w:val="27"/>
          <w:szCs w:val="27"/>
        </w:rPr>
        <w:br/>
        <w:t>- Дети участников боевых действий;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 из подразделений особого риска, а также семей, потерявших кормильца из числа этих граждан.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FF6600"/>
          <w:sz w:val="36"/>
          <w:szCs w:val="36"/>
        </w:rPr>
        <mc:AlternateContent>
          <mc:Choice Requires="wps">
            <w:drawing>
              <wp:inline distT="0" distB="0" distL="0" distR="0" wp14:anchorId="24C6C9AD" wp14:editId="7933B461">
                <wp:extent cx="664210" cy="586740"/>
                <wp:effectExtent l="0" t="0" r="0" b="0"/>
                <wp:docPr id="2" name="AutoShape 13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>Положение о порядке приостановления и прекращения взаи</w:t>
        </w:r>
        <w:r w:rsidR="00685658"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моотношений между МКДОУ Д/С №2 </w:t>
        </w:r>
        <w:bookmarkStart w:id="0" w:name="_GoBack"/>
        <w:bookmarkEnd w:id="0"/>
        <w:r w:rsidR="00685658"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 </w:t>
        </w:r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 и родителями (законными представителями) воспитанников детского сада</w:t>
        </w:r>
      </w:hyperlink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FF0000"/>
          <w:sz w:val="14"/>
          <w:szCs w:val="14"/>
        </w:rPr>
        <mc:AlternateContent>
          <mc:Choice Requires="wps">
            <w:drawing>
              <wp:inline distT="0" distB="0" distL="0" distR="0" wp14:anchorId="4F9BF8D4" wp14:editId="2DA5C624">
                <wp:extent cx="664210" cy="586740"/>
                <wp:effectExtent l="0" t="0" r="0" b="0"/>
                <wp:docPr id="1" name="AutoShape 14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FF6600"/>
          <w:sz w:val="27"/>
          <w:szCs w:val="27"/>
        </w:rPr>
        <w:t> </w:t>
      </w:r>
      <w:hyperlink r:id="rId6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Договор об образовании по </w:t>
        </w:r>
        <w:proofErr w:type="gramStart"/>
        <w:r>
          <w:rPr>
            <w:rStyle w:val="a5"/>
            <w:rFonts w:ascii="Tahoma" w:hAnsi="Tahoma" w:cs="Tahoma"/>
            <w:color w:val="FF6600"/>
            <w:sz w:val="36"/>
            <w:szCs w:val="36"/>
          </w:rPr>
          <w:t>образовательным</w:t>
        </w:r>
        <w:proofErr w:type="gramEnd"/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 программа дошкольного образования</w:t>
        </w:r>
      </w:hyperlink>
    </w:p>
    <w:p w:rsidR="000F168F" w:rsidRDefault="000F168F" w:rsidP="000F168F"/>
    <w:p w:rsidR="000117E0" w:rsidRDefault="000117E0"/>
    <w:sectPr w:rsidR="000117E0" w:rsidSect="000F1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DB"/>
    <w:rsid w:val="000117E0"/>
    <w:rsid w:val="00030DDB"/>
    <w:rsid w:val="000F168F"/>
    <w:rsid w:val="006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bdoy63.dagschool.com/storage/files/noviy_dogovor_fgos.docx" TargetMode="External"/><Relationship Id="rId5" Type="http://schemas.openxmlformats.org/officeDocument/2006/relationships/hyperlink" Target="http://mbdoy63.dagschool.com/storage/files/poryadok_prekrashen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Admin</cp:lastModifiedBy>
  <cp:revision>3</cp:revision>
  <dcterms:created xsi:type="dcterms:W3CDTF">2017-05-28T11:25:00Z</dcterms:created>
  <dcterms:modified xsi:type="dcterms:W3CDTF">2017-12-10T12:04:00Z</dcterms:modified>
</cp:coreProperties>
</file>